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A42" w:rsidRDefault="002D17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745403">
        <w:rPr>
          <w:rFonts w:ascii="Times New Roman" w:hAnsi="Times New Roman" w:cs="Times New Roman"/>
          <w:sz w:val="24"/>
          <w:szCs w:val="24"/>
        </w:rPr>
        <w:t xml:space="preserve">5 к </w:t>
      </w:r>
      <w:r w:rsidR="00957340">
        <w:rPr>
          <w:rFonts w:ascii="Times New Roman" w:hAnsi="Times New Roman" w:cs="Times New Roman"/>
          <w:sz w:val="24"/>
          <w:szCs w:val="24"/>
        </w:rPr>
        <w:t>З</w:t>
      </w:r>
      <w:bookmarkStart w:id="0" w:name="_GoBack"/>
      <w:bookmarkEnd w:id="0"/>
      <w:r w:rsidR="00745403">
        <w:rPr>
          <w:rFonts w:ascii="Times New Roman" w:hAnsi="Times New Roman" w:cs="Times New Roman"/>
          <w:sz w:val="24"/>
          <w:szCs w:val="24"/>
        </w:rPr>
        <w:t>Д</w:t>
      </w:r>
    </w:p>
    <w:p w:rsidR="00552A42" w:rsidRDefault="00552A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52A42" w:rsidRDefault="00552A42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52A42" w:rsidRDefault="002D170C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 по заполнению Сводной сметы на ПИР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Данные инструкции не следует воспроизводить в документах, подготовленных Участником конкурса.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Стоимость предложения в текущих ценах в рублях в Коммерческом предложении (форма 3) должна соответствовать общей сумме в письме подачи оферты (форма 1).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Сводной смете приводятся соответственно наименование выполняемых работ и затрат, обоснование стоимости работ и затрат (номера расчетов, смет), стоимость работ и затрат в текущих ценах.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Также, могут быть приведены примечания и комментарии.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Сводной смете стоимость по видам работ и затрат указывается раздельно согласно Календарному плану (приложение 2 к проекту договора) и Техническому заданию.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Участник в обязательном порядке предоставляет выполненные в любом программном комплексе, в том числе «ГРАНД СМЕТА» или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Excel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* сметы и расчеты, являющиеся обоснованием (расшифровкой) стоимости работ и затрат, указанной в столбце 4 Сводной сметы (приложение 3 к проекту договора).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Участник предоставляет обоснование стоимости работ и затрат (сметы, расчеты) на бумажном носителе и в электронном виде в формате выбранного ПК*.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Сметы, расчеты стоимости ПИР выполнить базисно- индексным методом. Не допускается составление смет в текущих ценах, без применения индексов перевода в текущие цены. Значение индекса округлять до двух знаков после запятой.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 на изыскательские работы составляются по СБЦИ (сборники базовых цен на изыскательские работы), внесенные в федеральный реестр сметных нормативов действующий на момент проведения закупки.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 на проектные работы составляются по СБЦП (сборники   базовых цен на проектные работы), внесенные в федеральный реестр сметных нормативов действующий на момент проведения закупки.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Базовая цена проектных работ определяется от общей стоимости строительства или в зависимости от натуральных показателей.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Общая стоимость строительства определяется по Сборнику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укрупненных показателей стоимости строительства (реконструкции)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подстанций и линий электропередачи для нужд ОАО «Холдинг МРСК»,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утвержденному Приказом ОАО «Холдинг МРСК» от 20.09.12г. №488, а при отсутствии укрупненных показателей по объекту-аналогу, на объект- аналог предоставляется смета.</w:t>
      </w:r>
    </w:p>
    <w:p w:rsidR="00552A42" w:rsidRDefault="00552A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2A42" w:rsidRDefault="00552A4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sectPr w:rsidR="00552A4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21947"/>
    <w:multiLevelType w:val="hybridMultilevel"/>
    <w:tmpl w:val="C680A206"/>
    <w:lvl w:ilvl="0" w:tplc="DE0C16B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A42"/>
    <w:rsid w:val="002D170C"/>
    <w:rsid w:val="00552A42"/>
    <w:rsid w:val="00745403"/>
    <w:rsid w:val="00957340"/>
    <w:rsid w:val="00FF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3EE6F"/>
  <w15:chartTrackingRefBased/>
  <w15:docId w15:val="{A4AAD543-198A-4EA8-A629-6F45D6CAF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Маликова Альбина Наильевна</cp:lastModifiedBy>
  <cp:revision>11</cp:revision>
  <cp:lastPrinted>2016-05-17T04:50:00Z</cp:lastPrinted>
  <dcterms:created xsi:type="dcterms:W3CDTF">2016-05-13T06:21:00Z</dcterms:created>
  <dcterms:modified xsi:type="dcterms:W3CDTF">2018-06-15T03:28:00Z</dcterms:modified>
</cp:coreProperties>
</file>